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BB824"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附件：</w:t>
      </w:r>
    </w:p>
    <w:tbl>
      <w:tblPr>
        <w:tblStyle w:val="3"/>
        <w:tblW w:w="14175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660"/>
        <w:gridCol w:w="665"/>
        <w:gridCol w:w="567"/>
        <w:gridCol w:w="850"/>
        <w:gridCol w:w="1276"/>
        <w:gridCol w:w="853"/>
        <w:gridCol w:w="1600"/>
        <w:gridCol w:w="2225"/>
        <w:gridCol w:w="2410"/>
        <w:gridCol w:w="1460"/>
        <w:gridCol w:w="949"/>
      </w:tblGrid>
      <w:tr w14:paraId="52836A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175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52673C6"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auto"/>
                <w:kern w:val="0"/>
                <w:sz w:val="32"/>
                <w:szCs w:val="32"/>
              </w:rPr>
              <w:t>202</w:t>
            </w:r>
            <w:r>
              <w:rPr>
                <w:rFonts w:hint="eastAsia" w:ascii="等线" w:hAnsi="等线" w:eastAsia="等线" w:cs="宋体"/>
                <w:b/>
                <w:bCs/>
                <w:color w:val="auto"/>
                <w:kern w:val="0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等线" w:hAnsi="等线" w:eastAsia="等线" w:cs="宋体"/>
                <w:b/>
                <w:bCs/>
                <w:color w:val="auto"/>
                <w:kern w:val="0"/>
                <w:sz w:val="32"/>
                <w:szCs w:val="32"/>
              </w:rPr>
              <w:t>-202</w:t>
            </w:r>
            <w:r>
              <w:rPr>
                <w:rFonts w:hint="eastAsia" w:ascii="等线" w:hAnsi="等线" w:eastAsia="等线" w:cs="宋体"/>
                <w:b/>
                <w:bCs/>
                <w:color w:val="auto"/>
                <w:kern w:val="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等线" w:hAnsi="等线" w:eastAsia="等线" w:cs="宋体"/>
                <w:b/>
                <w:bCs/>
                <w:color w:val="auto"/>
                <w:kern w:val="0"/>
                <w:sz w:val="32"/>
                <w:szCs w:val="32"/>
              </w:rPr>
              <w:t>学年第</w:t>
            </w:r>
            <w:r>
              <w:rPr>
                <w:rFonts w:hint="eastAsia" w:ascii="等线" w:hAnsi="等线" w:eastAsia="等线" w:cs="宋体"/>
                <w:b/>
                <w:bCs/>
                <w:color w:val="auto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auto"/>
                <w:kern w:val="0"/>
                <w:sz w:val="32"/>
                <w:szCs w:val="32"/>
                <w:u w:val="single"/>
                <w:lang w:val="en-US" w:eastAsia="zh-CN"/>
              </w:rPr>
              <w:t>一</w:t>
            </w:r>
            <w:r>
              <w:rPr>
                <w:rFonts w:ascii="等线" w:hAnsi="等线" w:eastAsia="等线" w:cs="宋体"/>
                <w:b/>
                <w:bCs/>
                <w:color w:val="auto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auto"/>
                <w:kern w:val="0"/>
                <w:sz w:val="32"/>
                <w:szCs w:val="32"/>
              </w:rPr>
              <w:t>学期《</w:t>
            </w:r>
            <w:r>
              <w:rPr>
                <w:rFonts w:hint="eastAsia" w:ascii="等线" w:hAnsi="等线" w:eastAsia="等线" w:cs="宋体"/>
                <w:b/>
                <w:bCs/>
                <w:color w:val="auto"/>
                <w:kern w:val="0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等线" w:hAnsi="等线" w:eastAsia="等线" w:cs="宋体"/>
                <w:b/>
                <w:bCs/>
                <w:color w:val="auto"/>
                <w:kern w:val="0"/>
                <w:sz w:val="32"/>
                <w:szCs w:val="32"/>
                <w:u w:val="single"/>
                <w:lang w:val="en-US" w:eastAsia="zh-CN"/>
              </w:rPr>
              <w:t>香料化学</w:t>
            </w:r>
            <w:r>
              <w:rPr>
                <w:rFonts w:hint="eastAsia" w:ascii="等线" w:hAnsi="等线" w:eastAsia="等线" w:cs="宋体"/>
                <w:b/>
                <w:bCs/>
                <w:color w:val="auto"/>
                <w:kern w:val="0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等线" w:hAnsi="等线" w:eastAsia="等线" w:cs="宋体"/>
                <w:b/>
                <w:bCs/>
                <w:color w:val="auto"/>
                <w:kern w:val="0"/>
                <w:sz w:val="32"/>
                <w:szCs w:val="32"/>
              </w:rPr>
              <w:t>》课程教学进度和课程考核细化表</w:t>
            </w:r>
          </w:p>
        </w:tc>
      </w:tr>
      <w:tr w14:paraId="0A8611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175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35D547E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（总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u w:val="single"/>
                <w:lang w:val="en-US" w:eastAsia="zh-CN"/>
              </w:rPr>
              <w:t>48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学时，理论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u w:val="single"/>
                <w:lang w:val="en-US" w:eastAsia="zh-CN"/>
              </w:rPr>
              <w:t>32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学时，实验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u w:val="single"/>
                <w:lang w:val="en-US" w:eastAsia="zh-CN"/>
              </w:rPr>
              <w:t>16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学时，实践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u w:val="single"/>
                <w:lang w:val="en-US" w:eastAsia="zh-CN"/>
              </w:rPr>
              <w:t>0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学时）</w:t>
            </w:r>
          </w:p>
        </w:tc>
      </w:tr>
      <w:tr w14:paraId="372FAE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8F1ACD1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 xml:space="preserve">课程： 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香料化学</w:t>
            </w:r>
          </w:p>
        </w:tc>
        <w:tc>
          <w:tcPr>
            <w:tcW w:w="3546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FFDBDA2"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 xml:space="preserve">    班级： 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23级香料班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106EEF3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7B342EF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 xml:space="preserve">主讲教师： 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刘鹏飞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FC6FA89"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张明月 张晓平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FF32773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联系电话：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DD1319"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18203679287</w:t>
            </w:r>
          </w:p>
        </w:tc>
      </w:tr>
      <w:tr w14:paraId="35A55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899FC">
            <w:pPr>
              <w:widowControl/>
              <w:spacing w:line="320" w:lineRule="exact"/>
              <w:jc w:val="center"/>
              <w:rPr>
                <w:rFonts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周次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E1B04D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星期</w:t>
            </w:r>
          </w:p>
        </w:tc>
        <w:tc>
          <w:tcPr>
            <w:tcW w:w="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62D77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日期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500B78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节次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45BEE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授课方式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4D8003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任课教师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7EABC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地点[容量]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D4292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授课内容</w:t>
            </w:r>
          </w:p>
        </w:tc>
        <w:tc>
          <w:tcPr>
            <w:tcW w:w="2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B8AD6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目的与要求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B123D1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过程性考核方式</w:t>
            </w:r>
          </w:p>
        </w:tc>
        <w:tc>
          <w:tcPr>
            <w:tcW w:w="1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CA084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所占分值</w:t>
            </w:r>
          </w:p>
        </w:tc>
        <w:tc>
          <w:tcPr>
            <w:tcW w:w="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42B3A7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备注</w:t>
            </w:r>
          </w:p>
        </w:tc>
      </w:tr>
      <w:tr w14:paraId="2F2008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176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43170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一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9D76B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2025-09-01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273A4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3-4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1A41C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9E7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　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刘鹏飞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5D08A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D213[77]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8E299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第一章 绪论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A2613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学习国内外香料的发展历史；香精香料的分类；香料化学的学习内容。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B344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讨论：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香精按照其形态</w:t>
            </w:r>
          </w:p>
          <w:p w14:paraId="489A1AA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测试：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影响香料感官的因素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7079970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  <w:t>3.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辩论：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香料的质量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有哪些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指标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7B41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008DB1A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5C9154F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DB0EAE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　</w:t>
            </w:r>
          </w:p>
        </w:tc>
      </w:tr>
      <w:tr w14:paraId="1EF1D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831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307B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0ED91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2025-09-03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2A2B4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1-2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AB7C9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147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　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刘鹏飞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0FA5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D413[77]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B3F0A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第二章 天然植物香料提取分离和结构测定方法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D0954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学习香料提取的溶剂选择；香料的提取方法，包括常规提取方法和其他方法的原理、特点和应用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A10B4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1.讨论：香料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提取溶剂的选择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依据</w:t>
            </w:r>
          </w:p>
          <w:p w14:paraId="38D6E75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2.测试：常规的溶剂提取方法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59026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香料分离方法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中的沉淀分离法有哪些。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4B4E8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1B0163C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7C3A8E4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09A7B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　</w:t>
            </w:r>
          </w:p>
        </w:tc>
      </w:tr>
      <w:tr w14:paraId="6420FD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91E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A83D0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一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0DD18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2025-09-08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F274F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3-4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9B909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97E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　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张明月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3DD57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D213[77]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777EC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第三章 糖类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78D44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学习糖的分类和构型；单糖、低聚糖。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0A06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　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1.讨论：糖的构型如何判断。</w:t>
            </w:r>
          </w:p>
          <w:p w14:paraId="6319CA0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2.测试：单糖和低聚的概念。</w:t>
            </w:r>
          </w:p>
          <w:p w14:paraId="323160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3.辩论：糖类在卷烟加香中有什么应用。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7C2E3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05AA872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390A1DC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C3118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　</w:t>
            </w:r>
          </w:p>
        </w:tc>
      </w:tr>
      <w:tr w14:paraId="57550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61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A670A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04E5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2025-09-10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533BC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1-2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7978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DB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张明月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6B4CA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D413[77]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43457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第三章 糖类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7E871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多糖的物理化学性质；糖在食品和卷烟中的应用；甜味剂的制备实例。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59B0F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1.讨论：淀粉的结构类型。</w:t>
            </w:r>
          </w:p>
          <w:p w14:paraId="1FF3C4C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2.测试：多糖的通性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1C9CF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枣子酊的制备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流程及注意事项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56DF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7837216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23CF7D2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6C274A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</w:tr>
      <w:tr w14:paraId="4CEA9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77C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069E2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一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87C5D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2025-09-15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FC824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3-4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5C406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405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张明月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31E86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D213[77]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7E2B5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第四章 氨基酸和蛋白质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D78B1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氨基酸的概念、分类、性质及其分析方法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1DC24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1.讨论：氨基酸的等电点。</w:t>
            </w:r>
          </w:p>
          <w:p w14:paraId="25D2E4A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2.测试：氨基酸的化学反应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7D7B91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3.辩论：美拉德反应的中间产物及机理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87E3D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1756068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548E7D9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C6F59B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</w:tr>
      <w:tr w14:paraId="55B7B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B65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E55C4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CFF47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2025-09-17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716FB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1-2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711D9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E69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张明月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4BE5E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D413[77]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4B259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第五章 萜类香料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4CB3A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学习萜类化合物的概述、分类；萜类香料的分类及各类型萜类香料的性质；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5C5A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1.讨论：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开链萜类香料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349F616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萜类化合物的分子结构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0ADD2F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</w:t>
            </w:r>
            <w:bookmarkStart w:id="0" w:name="OLE_LINK1"/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柠檬醛</w:t>
            </w:r>
            <w:bookmarkEnd w:id="0"/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的提取分离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步骤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FEED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18B5349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5606935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791E2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</w:tr>
      <w:tr w14:paraId="41C9FD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5B1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7EA22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一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9468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2025-09-22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A373E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3-4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55A17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476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张明月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85745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D213[77]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642B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第六章 醇类香料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AB13D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学习醇的概念、结构特点、理化性质；醇类化合物结构与香气特征、风味的关系；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90884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1.讨论：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醇类化合物的化学性质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1F249EB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脂肪族醇碳原子数与香气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6F46F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无环单萜烯醇与香气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的关系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222F7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687843B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3739B13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2DADC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</w:tr>
      <w:tr w14:paraId="039483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0FD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073C8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2A0AD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2025-09-24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C188D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1-2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B86D4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A38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张明月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5E3A3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D413[77]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A120B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第六章 醇类香料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9E65E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醇类香料的分类及各香料的性质；掌握醇类香料的提取方法；醇类的测定方法及醇类香料在卷烟、茶叶、食品、化妆品中的作用。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905EC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1.讨论：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月桂醇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的理化性质及香气特征。</w:t>
            </w:r>
          </w:p>
          <w:p w14:paraId="11CAEDD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2.测试：薄荷精油的提取方法及各方法的优缺点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4CADC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 xml:space="preserve"> β-苯乙醇在日用香精的应用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有哪些。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AAB61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18C9A35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40E9910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35C3B6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</w:tr>
      <w:tr w14:paraId="4F4153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AD4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ADBE3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一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81B47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2025-09-29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81BAE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3-4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B6BD6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3B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张晓平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AAC93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D213[77]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7E8F6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第七章 有机酸类香料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55724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学习有机酸的概念及其结构特点、理化性质；有机酸类香料化合物的结构类型和分布；有机酸类化合物的提取和分离及其理化性质。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8963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1.讨论：有机酸中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羧基中羟基的置换反应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36653A0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影响酸味的主要因素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443F7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不饱和脂肪酸类的香气特征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45458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3D0490F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3B258DD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D84D33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</w:tr>
      <w:tr w14:paraId="07501E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B68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82E92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8307C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2025-10-01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1BD04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1-2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C2F96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341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张晓平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9E0BA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D413[77]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48D3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第八章 醛酮类香料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0E349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学习醛酮类化合物的结构、命名、理化性质；醛酮类香料的分类、结构、理化性质、制备方法、主要用途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5641E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1.讨论：</w:t>
            </w:r>
            <w:r>
              <w:rPr>
                <w:rStyle w:val="5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  <w:t>醛、酮的加成反应</w:t>
            </w:r>
            <w:r>
              <w:rPr>
                <w:rStyle w:val="5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有哪些？</w:t>
            </w:r>
          </w:p>
          <w:p w14:paraId="0176B39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醛、酮的氧化反应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158606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</w:t>
            </w:r>
            <w:r>
              <w:rPr>
                <w:rStyle w:val="5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  <w:t>肉桂醛</w:t>
            </w:r>
            <w:r>
              <w:rPr>
                <w:rStyle w:val="5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与茴香醛的香气特征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19FA4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34A174E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139F3CE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53B4CC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</w:tr>
      <w:tr w14:paraId="3F3E00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470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570C2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一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738CC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2025-10-06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925F7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3-4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05A09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05A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张晓平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289F0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D213[77]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D7FFB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第八章 醛酮类香料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D64C9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醛酮类化合物在香精香料、卷烟加香、日用化学品、食品添加剂中的应用。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CB45E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1.讨论：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12-甲基十三醛在牛肉香精中的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作用。</w:t>
            </w:r>
          </w:p>
          <w:p w14:paraId="3B88D76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α-紫罗兰酮在卷烟中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的作用。</w:t>
            </w:r>
          </w:p>
          <w:p w14:paraId="478CB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肉桂醛在日用化学品中的应用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有哪些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9CC0B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2E2EEE4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5AB3C83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33157E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</w:tr>
      <w:tr w14:paraId="601D44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55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BF6F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2E81B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2025-10-08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160D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1-2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BF7BE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744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张晓平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3D998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D413[77]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46AC3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第九章 酯类香料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F9B70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酯类化合物的概念及其特点；酯的理化性质；酯类香料结构与香气的关系。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D381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1.讨论：什么是油脂。</w:t>
            </w:r>
          </w:p>
          <w:p w14:paraId="2735BCC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2.测试：酯的水解产物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65BCAA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不饱和脂肪酸酯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的香气特征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35BB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66EDA2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21A907D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E6F345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</w:tr>
      <w:tr w14:paraId="1C4D39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F7B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5C2AC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一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9D1F4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2025-10-13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B9E0C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3-4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DCF47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AEE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张晓平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055BD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D213[77]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EC1E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第十章 酚类香料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FCAC9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多酚类化合物的分类和结构；常见多酚类化合物的理化性质及其香味特征和应用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13D8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1.讨论：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花青素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类化合物有哪些。</w:t>
            </w:r>
          </w:p>
          <w:p w14:paraId="636B274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2.测试：酚类物质的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主要存在形式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7A451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不同类别酚类的主要香气特征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差异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0D298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0443DC3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215B47E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E243E6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</w:tr>
      <w:tr w14:paraId="1B7141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AF2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  <w:p w14:paraId="01289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74C7F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49680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2025-10-15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B1CF5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1-2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E8BF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80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张晓平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6BBE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D413[77]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1D254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第十一章 含氮杂环类香料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CA093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含氮化合物的定义、分类；常见含氮化合物的理化性质、主要用途；含氮香料化合物的制备。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AE878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1.讨论：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含氮杂环类化合物的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取代反应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有哪些。</w:t>
            </w:r>
          </w:p>
          <w:p w14:paraId="785C496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吡咯类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化合物有哪些香气特征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5D131B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含氮类香料在食品中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有哪些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应用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EA730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4603D9C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44063FE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31755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</w:tr>
      <w:tr w14:paraId="16417E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1C3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064D2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一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004F3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56CB7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3-4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968A7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3E5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张晓平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C7985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D213[77]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CCFF6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第十二章 含氧类香料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5C301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含氧类化合物的结构类型、分类、命名；含氧类化合物的理化性质；含氧类化合物的香气特征；含氧类化合物的提取分离和结构鉴定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444F3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1.讨论：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含氧杂环类化合物哪几类。</w:t>
            </w:r>
          </w:p>
          <w:p w14:paraId="6E275F2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影响香料感官的因素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0A4BF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香料的质量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有哪些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指标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21F3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1240C9D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34DF74F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B3167B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</w:tr>
      <w:tr w14:paraId="7031BB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9B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B9AB4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72FB2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2025-10-22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88025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1-2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3D4B2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86D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张晓平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D5151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D413[77]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FC411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第十三章 含硫类香料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C3C84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含硫类、部分硫醚类、硫醇类化合物的结构类型、理化性质；含硫香料的特点和用途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F0142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1.讨论：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香精按照其形态</w:t>
            </w:r>
          </w:p>
          <w:p w14:paraId="3FBB751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芳香醚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的香气特征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52A52F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3.辩论：在食品中应用的含氧香料有哪些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0D7BA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6F83A43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685C0DB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0574CA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</w:tr>
      <w:tr w14:paraId="16EF14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35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B97B7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535AC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2025-10-29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B69A9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1-2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98427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实验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79B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张明月，张晓平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8AF7D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香精香料实验室[60]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4D2F8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索氏提取法测烟草粗脂肪含量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91744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掌握索氏提取实验操作的方法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34618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1.实验操作：索氏提取装置的搭建。</w:t>
            </w:r>
          </w:p>
          <w:p w14:paraId="59273EC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2.测试：实验报告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64F562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3.辩论：索氏提取遇到的问题及解决方法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823C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3499741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3AD2AFE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1.5分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22BD46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</w:tr>
      <w:tr w14:paraId="39342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855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C9C73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7A346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2025-11-05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D0CD0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1-2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2DA32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实验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D92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张明月，张晓平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E2783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香精香料实验室[60]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AB8A7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索氏提取法测烟草粗脂肪含量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CFB17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将制备的索氏提取物放入（105±2℃）的烘箱中干燥2h，取出放入干燥器冷却至室温，再将各包称重（C），这次称重与第二次称重之差即为石油醚提取物（脂肪）含量。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78758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1.实验操作：索氏提取物的烘干及含量计算。</w:t>
            </w:r>
          </w:p>
          <w:p w14:paraId="0E428B2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2.测试：实验报告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6D8745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3.辩论：索氏提取物含量如何计算及注意事项。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36BA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04B7D33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51DA05D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1.5分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C6F730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</w:tr>
      <w:tr w14:paraId="0A4CFC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B5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07809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D8FB7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2025-11-12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2ABB9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1-2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8B05C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实验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245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张明月，张晓平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5559A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香精香料实验室[60]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2A59E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福林法测烟草总酚含量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E4414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利用多酚的还原性，在碱性条件下，多酚可还原福林试剂成蓝色，蓝色深浅与多酚呈正相关，借助分光光度计进行测定。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CAC69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1.实验操作：分光光度计的设置及使用。</w:t>
            </w:r>
          </w:p>
          <w:p w14:paraId="071714B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2.测试：实验报告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63B19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3.辩论：福林法测多酚的原理。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03665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2F14722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1531CB7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1.5分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3007FC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</w:tr>
      <w:tr w14:paraId="4509D4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AD7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08EE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96BCC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2025-11-19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D997E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1-2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E4749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实验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AE6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张明月，张晓平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6124F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香精香料实验室[60]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87A7D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薄荷油的提取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CAAC0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水蒸气蒸馏法提取薄荷油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6EA3C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1.实验操作：水蒸气蒸馏装置的搭建。</w:t>
            </w:r>
          </w:p>
          <w:p w14:paraId="28376F2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2.测试：实验报告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0A2809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3.辩论：薄荷叶的研磨有什么注意事项。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27E6E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52DC97A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1CAAA80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1.5分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DAD337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</w:tr>
      <w:tr w14:paraId="2FF529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61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33DDE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81362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2025-11-26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9FCE1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1-2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863DD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实验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E1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张明月，张晓平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B25FE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香精香料实验室[60]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F4805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薄荷油的提取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2358E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超声提取法提取薄荷油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ED780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1.实验操作：薄荷提取物的过滤。</w:t>
            </w:r>
          </w:p>
          <w:p w14:paraId="72E870E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2.测试：实验报告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73C44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3.辩论：薄荷精油成分有哪些分析方法。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9FD0C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1B25AE7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5765566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1.5分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15B376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</w:tr>
      <w:tr w14:paraId="7FD308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354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C0B7E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21481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2025-12-03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7EFA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1-2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E49D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实验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FC4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张明月，张晓平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DA42C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香精香料实验室[60]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4E8D9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醇类香料的嗅香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7A658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掌握醇类天然香料的香气、香韵的特点。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8C33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1.实验操作：醇类香料嗅香的方法。</w:t>
            </w:r>
          </w:p>
          <w:p w14:paraId="7A9ED7E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2.测试：实验报告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4C8F87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3.辩论：不同放置时间和浓度对醇类香料香气的影响。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7A7DB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0AF88EA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0131A25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1.5分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280343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</w:tr>
      <w:tr w14:paraId="1BFC2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C1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9A71E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D34C2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2025-12-10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6AAE7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1-2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64ACE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实验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95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张明月，张晓平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429B7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香精香料实验室[60]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9D4C9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醛酮酯类香料的嗅香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AF9A4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掌握醛酮酯类天然香料的香气、香韵的特点。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B1A72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1.实验操作：醛酮类香料嗅香的方法。</w:t>
            </w:r>
          </w:p>
          <w:p w14:paraId="2FA0E6E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2.测试：实验报告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25A75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3.辩论：不同放置时间和浓度对醛酮类香料香气的影响。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51EA8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0814AE1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7E6264C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1.5分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64B76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</w:tr>
      <w:tr w14:paraId="62A357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FA0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F240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358CA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2025-12-17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5C603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1-2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728D0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实验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9AF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张明月，张晓平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32C5E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香精香料实验室[60]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AA0D3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枣香型香精的调配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2727C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掌握枣香型香精的调配方法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C4DD4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1.实验操作：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香精调配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的方法。</w:t>
            </w:r>
          </w:p>
          <w:p w14:paraId="1CA7D1A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2.测试：实验报告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378BCC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3.辩论：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枣香香精的香气</w:t>
            </w:r>
            <w:bookmarkStart w:id="1" w:name="_GoBack"/>
            <w:bookmarkEnd w:id="1"/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特征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84EC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default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1. 1分</w:t>
            </w:r>
          </w:p>
          <w:p w14:paraId="1388B5D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2. 2分</w:t>
            </w:r>
          </w:p>
          <w:p w14:paraId="2EC052C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3. 1.5分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2962A3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</w:tr>
      <w:tr w14:paraId="48B22E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7523C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…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00388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　</w:t>
            </w:r>
          </w:p>
        </w:tc>
        <w:tc>
          <w:tcPr>
            <w:tcW w:w="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0775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6DD04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83826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D46B4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　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FDE5B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　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77569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　</w:t>
            </w:r>
          </w:p>
        </w:tc>
        <w:tc>
          <w:tcPr>
            <w:tcW w:w="2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5D8F5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43F9E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B6AD33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　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88869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　</w:t>
            </w:r>
          </w:p>
        </w:tc>
      </w:tr>
      <w:tr w14:paraId="75B402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09C2A78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其他说明</w:t>
            </w:r>
          </w:p>
        </w:tc>
        <w:tc>
          <w:tcPr>
            <w:tcW w:w="12855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FAFA988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　</w:t>
            </w:r>
          </w:p>
        </w:tc>
      </w:tr>
      <w:tr w14:paraId="6A80C7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208B027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学院（盖章）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0E6429D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授课教师(签字)：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3375B0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5F8A4C">
            <w:pPr>
              <w:widowControl/>
              <w:spacing w:line="320" w:lineRule="exact"/>
              <w:jc w:val="left"/>
              <w:rPr>
                <w:rFonts w:ascii="Times New Roman" w:hAnsi="Times New Roman" w:eastAsia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606227A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highlight w:val="none"/>
                <w:lang w:val="en-US" w:eastAsia="zh-CN"/>
              </w:rPr>
              <w:t>课程负责人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(签字)：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EE5311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D6EE1D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日期：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CB74BE1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 </w:t>
            </w:r>
          </w:p>
        </w:tc>
      </w:tr>
      <w:tr w14:paraId="5E01AB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7" w:hRule="atLeast"/>
        </w:trPr>
        <w:tc>
          <w:tcPr>
            <w:tcW w:w="14175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0A30E15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备注：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1.该表格基本内容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请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从教务系统导出。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2.表格中任课教师栏目填入指该门课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highlight w:val="none"/>
                <w:lang w:val="en-US" w:eastAsia="zh-CN"/>
              </w:rPr>
              <w:t>该上课班级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该节次上课的教师。表格下方的授课教师签字指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highlight w:val="none"/>
              </w:rPr>
              <w:t>该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highlight w:val="none"/>
                <w:lang w:val="en-US" w:eastAsia="zh-CN"/>
              </w:rPr>
              <w:t>上课班级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全部任课教师。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3.同一节课考核方式有多种形式的，可逐一列举，并在分值栏目对应标明。所占分值是指总评成绩中的分值，可能1分、2分或5分等。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4.阶段性考核方式如讨论、测试、辩论等的，可只列在对应的上课节次行中。跨周次持续时间较长的考核如提问、小组汇报等，可列在组织该项考核的起始节次。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5.利用线上平台组织考核的，请在其他说明栏目中注明平台网址、账户和密码。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6.日常教学组织中各类考核的原始资料应尽量保存。</w:t>
            </w:r>
          </w:p>
        </w:tc>
      </w:tr>
    </w:tbl>
    <w:p w14:paraId="5A9034B6"/>
    <w:sectPr>
      <w:pgSz w:w="16838" w:h="11906" w:orient="landscape"/>
      <w:pgMar w:top="1134" w:right="1440" w:bottom="567" w:left="1440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documentProtection w:enforcement="0"/>
  <w:defaultTabStop w:val="420"/>
  <w:hyphenationZone w:val="36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xMjU4YjZmYjRjOTEyMDI5MzVhZTRmOGRjNTgzMmUifQ=="/>
  </w:docVars>
  <w:rsids>
    <w:rsidRoot w:val="00000000"/>
    <w:rsid w:val="009D7FD0"/>
    <w:rsid w:val="00B55E16"/>
    <w:rsid w:val="00FA00A3"/>
    <w:rsid w:val="01011432"/>
    <w:rsid w:val="018C33F1"/>
    <w:rsid w:val="01DD0062"/>
    <w:rsid w:val="01DD3C4D"/>
    <w:rsid w:val="039B5B6E"/>
    <w:rsid w:val="03F40CF2"/>
    <w:rsid w:val="046D1A16"/>
    <w:rsid w:val="05545FD4"/>
    <w:rsid w:val="089332B7"/>
    <w:rsid w:val="090D7AD9"/>
    <w:rsid w:val="09736C45"/>
    <w:rsid w:val="0B4C188A"/>
    <w:rsid w:val="0F157325"/>
    <w:rsid w:val="107734BE"/>
    <w:rsid w:val="15756520"/>
    <w:rsid w:val="15864B62"/>
    <w:rsid w:val="16467BBB"/>
    <w:rsid w:val="1670534F"/>
    <w:rsid w:val="16AB38EE"/>
    <w:rsid w:val="1A362327"/>
    <w:rsid w:val="1D704059"/>
    <w:rsid w:val="204801C6"/>
    <w:rsid w:val="228026A7"/>
    <w:rsid w:val="26BE1277"/>
    <w:rsid w:val="2939535D"/>
    <w:rsid w:val="2A6F16E5"/>
    <w:rsid w:val="2CE32A40"/>
    <w:rsid w:val="2F976C21"/>
    <w:rsid w:val="2FCA6D0F"/>
    <w:rsid w:val="2FEE3016"/>
    <w:rsid w:val="30C61BCC"/>
    <w:rsid w:val="3129688E"/>
    <w:rsid w:val="32904240"/>
    <w:rsid w:val="33B62ABF"/>
    <w:rsid w:val="346C6D6A"/>
    <w:rsid w:val="34CF2F9F"/>
    <w:rsid w:val="365B6913"/>
    <w:rsid w:val="37C7146E"/>
    <w:rsid w:val="3A15579F"/>
    <w:rsid w:val="3A8D5509"/>
    <w:rsid w:val="3B1479D8"/>
    <w:rsid w:val="3C8F00AE"/>
    <w:rsid w:val="3DB80AEF"/>
    <w:rsid w:val="3DC94AAA"/>
    <w:rsid w:val="3F2D1069"/>
    <w:rsid w:val="3FAB2A3A"/>
    <w:rsid w:val="40354679"/>
    <w:rsid w:val="406311E6"/>
    <w:rsid w:val="40E95A13"/>
    <w:rsid w:val="41173D7E"/>
    <w:rsid w:val="430B456A"/>
    <w:rsid w:val="44337121"/>
    <w:rsid w:val="44F514A6"/>
    <w:rsid w:val="48ED6472"/>
    <w:rsid w:val="4B4E4840"/>
    <w:rsid w:val="4BCF233C"/>
    <w:rsid w:val="4D951C3F"/>
    <w:rsid w:val="4F326D0B"/>
    <w:rsid w:val="4F4F4421"/>
    <w:rsid w:val="51B04FDC"/>
    <w:rsid w:val="54CA318A"/>
    <w:rsid w:val="55985036"/>
    <w:rsid w:val="58F91429"/>
    <w:rsid w:val="595F6F2E"/>
    <w:rsid w:val="5A0E16C0"/>
    <w:rsid w:val="5B127639"/>
    <w:rsid w:val="5D23565F"/>
    <w:rsid w:val="5F8403D9"/>
    <w:rsid w:val="602841D4"/>
    <w:rsid w:val="60434628"/>
    <w:rsid w:val="60A06986"/>
    <w:rsid w:val="612E2CF2"/>
    <w:rsid w:val="633E2AEA"/>
    <w:rsid w:val="63C15E19"/>
    <w:rsid w:val="647F3F77"/>
    <w:rsid w:val="65F71905"/>
    <w:rsid w:val="66562A8C"/>
    <w:rsid w:val="66D103A8"/>
    <w:rsid w:val="677B45FB"/>
    <w:rsid w:val="6A184540"/>
    <w:rsid w:val="6A2331BC"/>
    <w:rsid w:val="6A90057A"/>
    <w:rsid w:val="6F543924"/>
    <w:rsid w:val="6F634ED2"/>
    <w:rsid w:val="6F8F7052"/>
    <w:rsid w:val="737003AD"/>
    <w:rsid w:val="74FE1C5E"/>
    <w:rsid w:val="76830F93"/>
    <w:rsid w:val="77996CC0"/>
    <w:rsid w:val="78AC6A67"/>
    <w:rsid w:val="79C605A2"/>
    <w:rsid w:val="79D33FDF"/>
    <w:rsid w:val="7C3A0345"/>
    <w:rsid w:val="7EA079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3124</Words>
  <Characters>3732</Characters>
  <Lines>0</Lines>
  <Paragraphs>0</Paragraphs>
  <TotalTime>4</TotalTime>
  <ScaleCrop>false</ScaleCrop>
  <LinksUpToDate>false</LinksUpToDate>
  <CharactersWithSpaces>3860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2024-10-14T08:22:00Z</dcterms:created>
  <dc:creator>administrator1</dc:creator>
  <cp:lastModifiedBy>夜月花</cp:lastModifiedBy>
  <dcterms:modified xsi:type="dcterms:W3CDTF">2025-09-20T10:41:21Z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4D61A0BCEAD249138B00D1EDFD9C6B72_13</vt:lpwstr>
  </property>
  <property fmtid="{D5CDD505-2E9C-101B-9397-08002B2CF9AE}" pid="4" name="KSOTemplateDocerSaveRecord">
    <vt:lpwstr>eyJoZGlkIjoiNzM2NjZhYjNlMzRjMGU4NjlmMmVkZTkxZTBiNTJiYTEiLCJ1c2VySWQiOiI5NjczMzM1ODcifQ==</vt:lpwstr>
  </property>
</Properties>
</file>